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ascii="55xnp,Bold" w:hAnsi="55xnp,Bold" w:cs="55xnp,Bold"/>
          <w:b/>
          <w:bCs/>
          <w:sz w:val="27"/>
          <w:szCs w:val="27"/>
        </w:rPr>
      </w:pPr>
      <w:r>
        <w:rPr>
          <w:rFonts w:ascii="55xnp,Bold" w:hAnsi="55xnp,Bold" w:cs="55xnp,Bold"/>
          <w:b/>
          <w:bCs/>
          <w:sz w:val="27"/>
          <w:szCs w:val="27"/>
        </w:rPr>
        <w:t>APEDEMA-RJ</w:t>
      </w:r>
    </w:p>
    <w:p w:rsid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ascii="55xnp,Bold" w:hAnsi="55xnp,Bold" w:cs="55xnp,Bold"/>
          <w:b/>
          <w:bCs/>
          <w:sz w:val="27"/>
          <w:szCs w:val="27"/>
        </w:rPr>
      </w:pPr>
    </w:p>
    <w:p w:rsidR="00B03A46" w:rsidRP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03A46">
        <w:rPr>
          <w:rFonts w:cstheme="minorHAnsi"/>
          <w:b/>
          <w:bCs/>
          <w:sz w:val="24"/>
          <w:szCs w:val="24"/>
        </w:rPr>
        <w:t>V Encontro de Comunidades do Mosaico de Unidades de Conservação</w:t>
      </w:r>
      <w:r w:rsidRPr="00B03A46">
        <w:rPr>
          <w:rFonts w:cstheme="minorHAnsi"/>
          <w:b/>
          <w:bCs/>
          <w:sz w:val="24"/>
          <w:szCs w:val="24"/>
        </w:rPr>
        <w:t xml:space="preserve"> </w:t>
      </w:r>
      <w:r w:rsidRPr="00B03A46">
        <w:rPr>
          <w:rFonts w:cstheme="minorHAnsi"/>
          <w:b/>
          <w:bCs/>
          <w:sz w:val="24"/>
          <w:szCs w:val="24"/>
        </w:rPr>
        <w:t>da Mata Atlântica Central Fluminense (MCF)</w:t>
      </w:r>
      <w:r w:rsidRPr="00B03A46">
        <w:rPr>
          <w:rFonts w:cstheme="minorHAnsi"/>
          <w:sz w:val="24"/>
          <w:szCs w:val="24"/>
        </w:rPr>
        <w:t>,</w:t>
      </w:r>
    </w:p>
    <w:p w:rsidR="00B03A46" w:rsidRP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03A46" w:rsidRP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03A46">
        <w:rPr>
          <w:rFonts w:cstheme="minorHAnsi"/>
          <w:b/>
          <w:bCs/>
          <w:sz w:val="24"/>
          <w:szCs w:val="24"/>
        </w:rPr>
        <w:t>VI Encontro de Educação Ambiental da Serra dos Órgãos</w:t>
      </w:r>
    </w:p>
    <w:p w:rsidR="00B03A46" w:rsidRP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B03A46" w:rsidRP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03A46">
        <w:rPr>
          <w:rFonts w:cstheme="minorHAnsi"/>
          <w:b/>
          <w:bCs/>
          <w:sz w:val="24"/>
          <w:szCs w:val="24"/>
        </w:rPr>
        <w:t>XI Congresso da Assembleia Permanente de Entidades de Defesa do</w:t>
      </w:r>
      <w:r w:rsidRPr="00B03A46">
        <w:rPr>
          <w:rFonts w:cstheme="minorHAnsi"/>
          <w:b/>
          <w:bCs/>
          <w:sz w:val="24"/>
          <w:szCs w:val="24"/>
        </w:rPr>
        <w:t xml:space="preserve"> </w:t>
      </w:r>
      <w:r w:rsidRPr="00B03A46">
        <w:rPr>
          <w:rFonts w:cstheme="minorHAnsi"/>
          <w:b/>
          <w:bCs/>
          <w:sz w:val="24"/>
          <w:szCs w:val="24"/>
        </w:rPr>
        <w:t>Meio Ambiente (APEDEMA-RJ)</w:t>
      </w:r>
    </w:p>
    <w:p w:rsidR="00B03A46" w:rsidRP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4" name="Imagem 4" descr="Z:\CBH-MPS\Projetos\10. Semana do Meio Ambiente\Certificado Verde\Projetos Membros do Comitê\APEDEM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BH-MPS\Projetos\10. Semana do Meio Ambiente\Certificado Verde\Projetos Membros do Comitê\APEDEMA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2" name="Imagem 2" descr="Z:\CBH-MPS\Projetos\10. Semana do Meio Ambiente\Certificado Verde\Projetos Membros do Comitê\APEDEM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BH-MPS\Projetos\10. Semana do Meio Ambiente\Certificado Verde\Projetos Membros do Comitê\APEDEMA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3" name="Imagem 3" descr="Z:\CBH-MPS\Projetos\10. Semana do Meio Ambiente\Certificado Verde\Projetos Membros do Comitê\APEDEM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BH-MPS\Projetos\10. Semana do Meio Ambiente\Certificado Verde\Projetos Membros do Comitê\APEDEMA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03A46" w:rsidRP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B03A46">
        <w:rPr>
          <w:rFonts w:cstheme="minorHAnsi"/>
          <w:sz w:val="24"/>
          <w:szCs w:val="24"/>
        </w:rPr>
        <w:t>om o tema</w:t>
      </w:r>
      <w:r w:rsidRPr="00B03A46">
        <w:rPr>
          <w:rFonts w:cstheme="minorHAnsi"/>
          <w:sz w:val="24"/>
          <w:szCs w:val="24"/>
        </w:rPr>
        <w:t xml:space="preserve"> </w:t>
      </w:r>
      <w:r w:rsidRPr="00B03A46">
        <w:rPr>
          <w:rFonts w:cstheme="minorHAnsi"/>
          <w:b/>
          <w:bCs/>
          <w:sz w:val="24"/>
          <w:szCs w:val="24"/>
        </w:rPr>
        <w:t>Agricultura Familiar: arranjos produtivos locais e educação ambiental</w:t>
      </w:r>
    </w:p>
    <w:p w:rsidR="00197717" w:rsidRPr="00B03A46" w:rsidRDefault="00B03A46" w:rsidP="00B03A4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B03A46">
        <w:rPr>
          <w:rFonts w:cstheme="minorHAnsi"/>
          <w:sz w:val="24"/>
          <w:szCs w:val="24"/>
        </w:rPr>
        <w:lastRenderedPageBreak/>
        <w:t xml:space="preserve">O objetivo é fomentar arranjos produtivos locais que articulem processos de </w:t>
      </w:r>
      <w:r>
        <w:rPr>
          <w:rFonts w:cstheme="minorHAnsi"/>
          <w:sz w:val="24"/>
          <w:szCs w:val="24"/>
        </w:rPr>
        <w:t>a</w:t>
      </w:r>
      <w:r w:rsidRPr="00B03A46">
        <w:rPr>
          <w:rFonts w:cstheme="minorHAnsi"/>
          <w:sz w:val="24"/>
          <w:szCs w:val="24"/>
        </w:rPr>
        <w:t>gricultura familiar, pesca</w:t>
      </w:r>
      <w:r w:rsidRPr="00B03A46">
        <w:rPr>
          <w:rFonts w:cstheme="minorHAnsi"/>
          <w:sz w:val="24"/>
          <w:szCs w:val="24"/>
        </w:rPr>
        <w:t xml:space="preserve"> </w:t>
      </w:r>
      <w:r w:rsidRPr="00B03A46">
        <w:rPr>
          <w:rFonts w:cstheme="minorHAnsi"/>
          <w:sz w:val="24"/>
          <w:szCs w:val="24"/>
        </w:rPr>
        <w:t>artesanal, turismo solidário, arte, artesanato, educação ambiental, saúde, conservação da biodiversidade e</w:t>
      </w:r>
      <w:r w:rsidRPr="00B03A46">
        <w:rPr>
          <w:rFonts w:cstheme="minorHAnsi"/>
          <w:sz w:val="24"/>
          <w:szCs w:val="24"/>
        </w:rPr>
        <w:t xml:space="preserve"> </w:t>
      </w:r>
      <w:r w:rsidRPr="00B03A46">
        <w:rPr>
          <w:rFonts w:cstheme="minorHAnsi"/>
          <w:sz w:val="24"/>
          <w:szCs w:val="24"/>
        </w:rPr>
        <w:t>controle social das políticas públicas.</w:t>
      </w:r>
    </w:p>
    <w:p w:rsidR="00B03A46" w:rsidRDefault="00B03A46">
      <w:pPr>
        <w:rPr>
          <w:rFonts w:cstheme="minorHAnsi"/>
          <w:sz w:val="24"/>
          <w:szCs w:val="24"/>
        </w:rPr>
      </w:pPr>
    </w:p>
    <w:p w:rsidR="00B03A46" w:rsidRDefault="00B03A46">
      <w:pPr>
        <w:rPr>
          <w:rFonts w:cstheme="minorHAnsi"/>
          <w:sz w:val="24"/>
          <w:szCs w:val="24"/>
        </w:rPr>
      </w:pPr>
    </w:p>
    <w:p w:rsidR="00B03A46" w:rsidRDefault="00B03A46">
      <w:pPr>
        <w:rPr>
          <w:rFonts w:cstheme="minorHAnsi"/>
          <w:sz w:val="24"/>
          <w:szCs w:val="24"/>
        </w:rPr>
      </w:pPr>
    </w:p>
    <w:p w:rsidR="00B03A46" w:rsidRDefault="00B03A46">
      <w:pPr>
        <w:rPr>
          <w:rFonts w:cstheme="minorHAnsi"/>
          <w:sz w:val="24"/>
          <w:szCs w:val="24"/>
        </w:rPr>
      </w:pPr>
    </w:p>
    <w:p w:rsidR="00B03A46" w:rsidRPr="00B03A46" w:rsidRDefault="00B03A46">
      <w:pPr>
        <w:rPr>
          <w:rFonts w:cstheme="minorHAnsi"/>
          <w:sz w:val="24"/>
          <w:szCs w:val="24"/>
        </w:rPr>
      </w:pPr>
    </w:p>
    <w:sectPr w:rsidR="00B03A46" w:rsidRPr="00B03A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55xnp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46"/>
    <w:rsid w:val="00197717"/>
    <w:rsid w:val="008F4CB1"/>
    <w:rsid w:val="00B0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3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3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1</cp:revision>
  <dcterms:created xsi:type="dcterms:W3CDTF">2015-06-26T15:01:00Z</dcterms:created>
  <dcterms:modified xsi:type="dcterms:W3CDTF">2015-06-26T15:05:00Z</dcterms:modified>
</cp:coreProperties>
</file>